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5F5" w:rsidRPr="005D45F5" w:rsidRDefault="005D45F5" w:rsidP="005D45F5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D45F5">
        <w:rPr>
          <w:rFonts w:ascii="Times New Roman" w:hAnsi="Times New Roman" w:cs="Times New Roman"/>
          <w:bCs/>
          <w:sz w:val="24"/>
          <w:szCs w:val="24"/>
        </w:rPr>
        <w:t>Приложение</w:t>
      </w:r>
    </w:p>
    <w:p w:rsidR="00A63AC3" w:rsidRPr="00A63AC3" w:rsidRDefault="00A63AC3" w:rsidP="001C47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AC3">
        <w:rPr>
          <w:rFonts w:ascii="Times New Roman" w:hAnsi="Times New Roman" w:cs="Times New Roman"/>
          <w:b/>
          <w:bCs/>
          <w:sz w:val="24"/>
          <w:szCs w:val="24"/>
        </w:rPr>
        <w:t>Таблица мер поддержки для предпринимателей</w:t>
      </w:r>
      <w:r w:rsidR="00494ABF">
        <w:rPr>
          <w:rFonts w:ascii="Times New Roman" w:hAnsi="Times New Roman" w:cs="Times New Roman"/>
          <w:b/>
          <w:bCs/>
          <w:sz w:val="24"/>
          <w:szCs w:val="24"/>
        </w:rPr>
        <w:t xml:space="preserve"> и организаций</w:t>
      </w:r>
      <w:r w:rsidRPr="00A63AC3">
        <w:rPr>
          <w:rFonts w:ascii="Times New Roman" w:hAnsi="Times New Roman" w:cs="Times New Roman"/>
          <w:b/>
          <w:bCs/>
          <w:sz w:val="24"/>
          <w:szCs w:val="24"/>
        </w:rPr>
        <w:t>, з</w:t>
      </w:r>
      <w:r w:rsidR="00494ABF">
        <w:rPr>
          <w:rFonts w:ascii="Times New Roman" w:hAnsi="Times New Roman" w:cs="Times New Roman"/>
          <w:b/>
          <w:bCs/>
          <w:sz w:val="24"/>
          <w:szCs w:val="24"/>
        </w:rPr>
        <w:t>анимающихся благотворительной деятельностью</w:t>
      </w:r>
    </w:p>
    <w:tbl>
      <w:tblPr>
        <w:tblW w:w="151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9"/>
        <w:gridCol w:w="3969"/>
        <w:gridCol w:w="4536"/>
        <w:gridCol w:w="2268"/>
        <w:gridCol w:w="3686"/>
      </w:tblGrid>
      <w:tr w:rsidR="00A63AC3" w:rsidRPr="00A63AC3" w:rsidTr="0083030C">
        <w:trPr>
          <w:tblHeader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ind w:left="-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Мера поддержки</w:t>
            </w:r>
          </w:p>
        </w:tc>
        <w:tc>
          <w:tcPr>
            <w:tcW w:w="4536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1C4732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proofErr w:type="gramStart"/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нормативно-правового</w:t>
            </w:r>
            <w:proofErr w:type="gramEnd"/>
          </w:p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</w:p>
        </w:tc>
        <w:tc>
          <w:tcPr>
            <w:tcW w:w="2268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Орган, оказывающий меру поддержки</w:t>
            </w:r>
          </w:p>
        </w:tc>
        <w:tc>
          <w:tcPr>
            <w:tcW w:w="3686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Способ обращения за мерой поддержки</w:t>
            </w:r>
          </w:p>
        </w:tc>
      </w:tr>
      <w:tr w:rsidR="00A63AC3" w:rsidRPr="00A63AC3" w:rsidTr="00BF6605">
        <w:tc>
          <w:tcPr>
            <w:tcW w:w="15168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ind w:left="-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Федеральный уровень</w:t>
            </w:r>
          </w:p>
        </w:tc>
      </w:tr>
      <w:tr w:rsidR="00A63AC3" w:rsidRPr="00A63AC3" w:rsidTr="0083030C">
        <w:trPr>
          <w:trHeight w:val="1213"/>
        </w:trPr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ind w:left="-8" w:right="-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Уменьшение налогооблагаемой базы по налогу на прибыль на сумму пожертвований социально ориентированным НКО (не более 1% от выручки)</w:t>
            </w:r>
          </w:p>
        </w:tc>
        <w:tc>
          <w:tcPr>
            <w:tcW w:w="4536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Налоговый кодекс РФ (п. 1 ст. 265, подп. 19.6 п. 1 ст. 265); Постановление Правительства РФ от 30.07.2021 № 1290</w:t>
            </w:r>
          </w:p>
        </w:tc>
        <w:tc>
          <w:tcPr>
            <w:tcW w:w="2268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Путем подачи налоговой декларации в налоговый орган по месту учета</w:t>
            </w:r>
          </w:p>
        </w:tc>
      </w:tr>
      <w:tr w:rsidR="00A63AC3" w:rsidRPr="00A63AC3" w:rsidTr="0083030C"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ind w:left="-8" w:right="-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Освобождение от НДС операций по безвозмездной передаче товаров (работ, услуг) в рамках благотворительной деятельности</w:t>
            </w:r>
          </w:p>
        </w:tc>
        <w:tc>
          <w:tcPr>
            <w:tcW w:w="4536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Налоговый кодекс РФ (подп. 1 п. 2 ст. 149)</w:t>
            </w:r>
          </w:p>
        </w:tc>
        <w:tc>
          <w:tcPr>
            <w:tcW w:w="2268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Путем применения налогового освобождения при исчислении НДС и отражения в налоговой отчетности</w:t>
            </w:r>
          </w:p>
        </w:tc>
      </w:tr>
      <w:tr w:rsidR="00A63AC3" w:rsidRPr="00A63AC3" w:rsidTr="0083030C"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ind w:left="-8" w:right="-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Учет в расходах при УСН («Доходы минус расходы») пожертвований определенным НКО в пределах 1% от выручки</w:t>
            </w:r>
          </w:p>
        </w:tc>
        <w:tc>
          <w:tcPr>
            <w:tcW w:w="4536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Налоговый кодекс РФ (подп. 45 п. 1 ст. 346.16)</w:t>
            </w:r>
          </w:p>
        </w:tc>
        <w:tc>
          <w:tcPr>
            <w:tcW w:w="2268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Путем отражения соответствующих расходов в Книге учета доходов и расходов</w:t>
            </w:r>
          </w:p>
        </w:tc>
      </w:tr>
      <w:tr w:rsidR="00A63AC3" w:rsidRPr="00A63AC3" w:rsidTr="0083030C"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ind w:left="-8" w:right="-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49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 xml:space="preserve">Гранты Фонда президентских </w:t>
            </w:r>
            <w:r w:rsidR="00494ABF">
              <w:rPr>
                <w:rFonts w:ascii="Times New Roman" w:hAnsi="Times New Roman" w:cs="Times New Roman"/>
                <w:sz w:val="24"/>
                <w:szCs w:val="24"/>
              </w:rPr>
              <w:t>инициатив</w:t>
            </w: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проектов</w:t>
            </w:r>
            <w:r w:rsidR="003C3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EDD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культуры, искусства и </w:t>
            </w:r>
            <w:proofErr w:type="spellStart"/>
            <w:r w:rsidR="00AA0EDD">
              <w:rPr>
                <w:rFonts w:ascii="Times New Roman" w:hAnsi="Times New Roman" w:cs="Times New Roman"/>
                <w:sz w:val="24"/>
                <w:szCs w:val="24"/>
              </w:rPr>
              <w:t>креативных</w:t>
            </w:r>
            <w:proofErr w:type="spellEnd"/>
            <w:r w:rsidR="00AA0EDD">
              <w:rPr>
                <w:rFonts w:ascii="Times New Roman" w:hAnsi="Times New Roman" w:cs="Times New Roman"/>
                <w:sz w:val="24"/>
                <w:szCs w:val="24"/>
              </w:rPr>
              <w:t xml:space="preserve"> ин</w:t>
            </w:r>
            <w:r w:rsidR="00494ABF">
              <w:rPr>
                <w:rFonts w:ascii="Times New Roman" w:hAnsi="Times New Roman" w:cs="Times New Roman"/>
                <w:sz w:val="24"/>
                <w:szCs w:val="24"/>
              </w:rPr>
              <w:t>дустрий</w:t>
            </w:r>
          </w:p>
        </w:tc>
        <w:tc>
          <w:tcPr>
            <w:tcW w:w="4536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49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РФ </w:t>
            </w:r>
            <w:r w:rsidR="00AA0ED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A0EDD" w:rsidRPr="00AA0E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17.05.2021 N 287</w:t>
            </w: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494ABF" w:rsidP="00494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Президентский ф</w:t>
            </w:r>
            <w:r w:rsidR="00A63AC3" w:rsidRPr="00A63AC3">
              <w:rPr>
                <w:rFonts w:ascii="Times New Roman" w:hAnsi="Times New Roman" w:cs="Times New Roman"/>
                <w:sz w:val="24"/>
                <w:szCs w:val="24"/>
              </w:rPr>
              <w:t xml:space="preserve">онд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культурных инициатив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Путем участия в конкурсных отборах Фонда (подача заявки на официальном сайте фонда)</w:t>
            </w:r>
          </w:p>
        </w:tc>
      </w:tr>
      <w:tr w:rsidR="00A63AC3" w:rsidRPr="00A63AC3" w:rsidTr="0083030C"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ind w:left="-8" w:right="-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Гранты Фонда Мельниченко для НКО, предпринимателей и инициативных граждан</w:t>
            </w:r>
          </w:p>
        </w:tc>
        <w:tc>
          <w:tcPr>
            <w:tcW w:w="4536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Устав и внутренние положения Фонда Мельниченко</w:t>
            </w:r>
          </w:p>
        </w:tc>
        <w:tc>
          <w:tcPr>
            <w:tcW w:w="2268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Фонд Мельниченко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Путем подачи заявки на официальном сайте фонда</w:t>
            </w:r>
          </w:p>
        </w:tc>
      </w:tr>
      <w:tr w:rsidR="00A63AC3" w:rsidRPr="00A63AC3" w:rsidTr="00BF6605">
        <w:tc>
          <w:tcPr>
            <w:tcW w:w="15168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ind w:left="-8" w:right="-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Региональный уровень (Ленинградская область)</w:t>
            </w:r>
          </w:p>
        </w:tc>
      </w:tr>
      <w:tr w:rsidR="00A63AC3" w:rsidRPr="00A63AC3" w:rsidTr="0083030C"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ind w:left="-8" w:right="-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Снижение на 25% налога на имущество организаций для меценатов, пожертвовавших средства организациям из реестра благотворительных организаций Ленинградской области</w:t>
            </w:r>
          </w:p>
        </w:tc>
        <w:tc>
          <w:tcPr>
            <w:tcW w:w="4536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Закон Ленинградской области «О благотворительной деятельности в Ленинградской области» (проект); Постановление Правительства ЛО от 30.06.2025 № 581</w:t>
            </w:r>
          </w:p>
        </w:tc>
        <w:tc>
          <w:tcPr>
            <w:tcW w:w="2268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Комитет общественных коммуникаций Ленинградской области; УФНС по Ленинградской области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Путем подачи налоговой декларации в налоговый орган; информация о реестре — на сайте Комитета общественных коммуникаций</w:t>
            </w:r>
          </w:p>
        </w:tc>
      </w:tr>
      <w:tr w:rsidR="00A63AC3" w:rsidRPr="00A63AC3" w:rsidTr="0083030C"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494ABF" w:rsidP="001C4732">
            <w:pPr>
              <w:ind w:left="-8" w:right="-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Ежегодная премия общественного признания «Команда 47» для благотворителей и социально ответственного бизнеса</w:t>
            </w:r>
          </w:p>
        </w:tc>
        <w:tc>
          <w:tcPr>
            <w:tcW w:w="4536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Ленинградской области о учреждении премии «Команда 47»</w:t>
            </w:r>
          </w:p>
        </w:tc>
        <w:tc>
          <w:tcPr>
            <w:tcW w:w="2268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Комитет общественных коммуникаций Ленинградской области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 xml:space="preserve">Путем подачи заявки на участие в премии (информация на официальном сайте; </w:t>
            </w:r>
            <w:proofErr w:type="spellStart"/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: blago47@lenreg.ru)</w:t>
            </w:r>
          </w:p>
        </w:tc>
      </w:tr>
      <w:tr w:rsidR="00A63AC3" w:rsidRPr="00A63AC3" w:rsidTr="0083030C">
        <w:tc>
          <w:tcPr>
            <w:tcW w:w="70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396205" w:rsidP="00396205">
            <w:pPr>
              <w:ind w:left="-8" w:right="-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Информационная и консультационная поддержка благотворителей через портал «Команда 47»</w:t>
            </w:r>
          </w:p>
        </w:tc>
        <w:tc>
          <w:tcPr>
            <w:tcW w:w="4536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Распоряжение Комитета общественных коммуникаций ЛО</w:t>
            </w:r>
          </w:p>
        </w:tc>
        <w:tc>
          <w:tcPr>
            <w:tcW w:w="2268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Комитет общественных коммуникаций Ленинградской области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63AC3" w:rsidRPr="00A63AC3" w:rsidRDefault="00A63AC3" w:rsidP="001C4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C3">
              <w:rPr>
                <w:rFonts w:ascii="Times New Roman" w:hAnsi="Times New Roman" w:cs="Times New Roman"/>
                <w:sz w:val="24"/>
                <w:szCs w:val="24"/>
              </w:rPr>
              <w:t>Путем обращения через портал «Команда 47» или в Комитет общественных коммуникаций</w:t>
            </w:r>
          </w:p>
        </w:tc>
      </w:tr>
    </w:tbl>
    <w:p w:rsidR="003C3CA6" w:rsidRDefault="003C3CA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C3CA6" w:rsidSect="005D45F5">
      <w:pgSz w:w="16838" w:h="11906" w:orient="landscape"/>
      <w:pgMar w:top="85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46C63"/>
    <w:multiLevelType w:val="multilevel"/>
    <w:tmpl w:val="DBB0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754F29"/>
    <w:multiLevelType w:val="multilevel"/>
    <w:tmpl w:val="516AB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3AC3"/>
    <w:rsid w:val="001C4732"/>
    <w:rsid w:val="00396205"/>
    <w:rsid w:val="003C3CA6"/>
    <w:rsid w:val="00494ABF"/>
    <w:rsid w:val="005D45F5"/>
    <w:rsid w:val="006A072C"/>
    <w:rsid w:val="006F1393"/>
    <w:rsid w:val="0083030C"/>
    <w:rsid w:val="00A00198"/>
    <w:rsid w:val="00A63AC3"/>
    <w:rsid w:val="00AA0EDD"/>
    <w:rsid w:val="00BA53DB"/>
    <w:rsid w:val="00BF6605"/>
    <w:rsid w:val="00F41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280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9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4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5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40167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44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Кондратьева</dc:creator>
  <cp:lastModifiedBy>adm</cp:lastModifiedBy>
  <cp:revision>4</cp:revision>
  <dcterms:created xsi:type="dcterms:W3CDTF">2026-09-24T07:48:00Z</dcterms:created>
  <dcterms:modified xsi:type="dcterms:W3CDTF">2026-09-24T09:35:00Z</dcterms:modified>
</cp:coreProperties>
</file>